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CE4169" w:rsidRPr="00CE4169" w:rsidRDefault="00CE4169" w:rsidP="00CE4169">
      <w:pPr>
        <w:rPr>
          <w:rFonts w:ascii="Times New Roman" w:hAnsi="Times New Roman" w:cs="Times New Roman"/>
          <w:b/>
          <w:bCs/>
        </w:rPr>
      </w:pPr>
      <w:r w:rsidRPr="00CE4169">
        <w:rPr>
          <w:rFonts w:ascii="Times New Roman" w:hAnsi="Times New Roman" w:cs="Times New Roman"/>
          <w:b/>
          <w:bCs/>
        </w:rPr>
        <w:t xml:space="preserve">Менеджер по </w:t>
      </w:r>
      <w:r w:rsidR="00973D17">
        <w:rPr>
          <w:rFonts w:ascii="Times New Roman" w:hAnsi="Times New Roman" w:cs="Times New Roman"/>
          <w:b/>
          <w:bCs/>
        </w:rPr>
        <w:t>ВЭД</w:t>
      </w:r>
    </w:p>
    <w:p w:rsidR="00973D17" w:rsidRPr="00973D17" w:rsidRDefault="00C04845" w:rsidP="00973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="00973D17" w:rsidRPr="00973D17">
        <w:rPr>
          <w:rFonts w:ascii="Times New Roman" w:hAnsi="Times New Roman" w:cs="Times New Roman"/>
          <w:b/>
        </w:rPr>
        <w:t>от 80 000 до 120 </w:t>
      </w:r>
      <w:proofErr w:type="gramStart"/>
      <w:r w:rsidR="00973D17" w:rsidRPr="00973D17">
        <w:rPr>
          <w:rFonts w:ascii="Times New Roman" w:hAnsi="Times New Roman" w:cs="Times New Roman"/>
          <w:b/>
        </w:rPr>
        <w:t>000 ₽ на</w:t>
      </w:r>
      <w:proofErr w:type="gramEnd"/>
      <w:r w:rsidR="00973D17" w:rsidRPr="00973D17">
        <w:rPr>
          <w:rFonts w:ascii="Times New Roman" w:hAnsi="Times New Roman" w:cs="Times New Roman"/>
          <w:b/>
        </w:rPr>
        <w:t xml:space="preserve"> руки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Ведение документооборота по ВЭД;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Работа с таможенными органами (преимущественно зарубежными);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Работа с договорами (транспорт, таможня, лаборатория);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Работа с логистическими компаниями, контроль графика отгрузок;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Составление баз поставщиков сырья и потенциальных клиентов, анализ рынка;</w:t>
      </w:r>
    </w:p>
    <w:p w:rsidR="00973D17" w:rsidRP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Взаимодействие с клиентами: отправка сопроводительной документации.</w:t>
      </w:r>
    </w:p>
    <w:p w:rsidR="00C04845" w:rsidRPr="00C04845" w:rsidRDefault="00C04845" w:rsidP="00973D17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Образование высшее (желательно, экономическое/техническое/лингвистика);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 xml:space="preserve">Свободное владение английским и </w:t>
      </w:r>
      <w:bookmarkStart w:id="0" w:name="_GoBack"/>
      <w:r w:rsidRPr="00265619">
        <w:rPr>
          <w:rFonts w:ascii="Times New Roman" w:hAnsi="Times New Roman" w:cs="Times New Roman"/>
          <w:b/>
          <w:i/>
          <w:u w:val="single"/>
        </w:rPr>
        <w:t xml:space="preserve">немецким (преимущественно) </w:t>
      </w:r>
      <w:bookmarkEnd w:id="0"/>
      <w:r w:rsidRPr="00973D17">
        <w:rPr>
          <w:rFonts w:ascii="Times New Roman" w:hAnsi="Times New Roman" w:cs="Times New Roman"/>
        </w:rPr>
        <w:t>языками (письмо/устная речь);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Высокие коммуникативные навыки, настойчивость и нацеленность на результат;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Способность воспринимать и обрабатывать большие объемы разноплановой информации;</w:t>
      </w:r>
    </w:p>
    <w:p w:rsid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Опыт работы в промышленной сфере является преимуществом (приоритет металлургия, машиностроение, добыча сырья).</w:t>
      </w:r>
    </w:p>
    <w:p w:rsidR="00973D17" w:rsidRPr="00973D17" w:rsidRDefault="00973D17" w:rsidP="00973D17">
      <w:pPr>
        <w:rPr>
          <w:rFonts w:ascii="Times New Roman" w:hAnsi="Times New Roman" w:cs="Times New Roman"/>
        </w:rPr>
      </w:pPr>
      <w:r w:rsidRPr="00973D17">
        <w:rPr>
          <w:rFonts w:ascii="Times New Roman" w:hAnsi="Times New Roman" w:cs="Times New Roman"/>
        </w:rPr>
        <w:t>Наличие релевантного опыта работы не является обязательным требованиям, готовы рассмотреть кандидатов без опыта работы.</w:t>
      </w:r>
    </w:p>
    <w:p w:rsidR="00C04845" w:rsidRPr="00C04845" w:rsidRDefault="00C04845" w:rsidP="00973D17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Официальное трудоустройство согласно ТК РФ;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График работы сотрудников пятидневный, с 9.00ч. до 18.00ч.;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Место работы: г. Челябинск, бизнес-центр класса «А»;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Организация кофе-брейков для сотрудников офиса;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Достойная материально-техническая база;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04845" w:rsidRPr="00CE4169" w:rsidRDefault="00CE4169" w:rsidP="00CE4169">
      <w:pPr>
        <w:rPr>
          <w:rFonts w:ascii="Times New Roman" w:hAnsi="Times New Roman" w:cs="Times New Roman"/>
        </w:rPr>
      </w:pPr>
      <w:r w:rsidRPr="00CE4169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lastRenderedPageBreak/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60D"/>
    <w:multiLevelType w:val="hybridMultilevel"/>
    <w:tmpl w:val="2D4AD294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F38"/>
    <w:multiLevelType w:val="hybridMultilevel"/>
    <w:tmpl w:val="1292B8A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E4"/>
    <w:multiLevelType w:val="hybridMultilevel"/>
    <w:tmpl w:val="38D6C91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348E"/>
    <w:multiLevelType w:val="hybridMultilevel"/>
    <w:tmpl w:val="93F80138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488C"/>
    <w:multiLevelType w:val="hybridMultilevel"/>
    <w:tmpl w:val="C89236B8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094"/>
    <w:multiLevelType w:val="hybridMultilevel"/>
    <w:tmpl w:val="06F89CE6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19C5"/>
    <w:multiLevelType w:val="hybridMultilevel"/>
    <w:tmpl w:val="00D06840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E84"/>
    <w:multiLevelType w:val="hybridMultilevel"/>
    <w:tmpl w:val="3C86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02E34"/>
    <w:multiLevelType w:val="hybridMultilevel"/>
    <w:tmpl w:val="53F6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AB6"/>
    <w:multiLevelType w:val="hybridMultilevel"/>
    <w:tmpl w:val="634CCF34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65619"/>
    <w:rsid w:val="00281A93"/>
    <w:rsid w:val="00973D17"/>
    <w:rsid w:val="00C04845"/>
    <w:rsid w:val="00C96C4D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5</cp:revision>
  <dcterms:created xsi:type="dcterms:W3CDTF">2023-12-05T07:52:00Z</dcterms:created>
  <dcterms:modified xsi:type="dcterms:W3CDTF">2023-12-05T08:08:00Z</dcterms:modified>
</cp:coreProperties>
</file>